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B568" w14:textId="0F90EAB7"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r w:rsidR="005F423A" w:rsidRPr="005F423A">
        <w:rPr>
          <w:bCs/>
          <w:sz w:val="22"/>
          <w:szCs w:val="22"/>
          <w:lang w:val="sr-Latn-RS"/>
        </w:rPr>
        <w:t>Course Syllabus</w:t>
      </w:r>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1718BE4" w:rsidR="00641FAC" w:rsidRPr="00664504" w:rsidRDefault="005F423A"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7810E1F4" w:rsidR="00641FAC" w:rsidRPr="00664504" w:rsidRDefault="005F423A"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C441E9">
              <w:rPr>
                <w:rFonts w:ascii="Times New Roman" w:hAnsi="Times New Roman" w:cs="Times New Roman"/>
                <w:b/>
                <w:bCs/>
                <w:sz w:val="20"/>
                <w:szCs w:val="20"/>
                <w:lang w:val="en-GB"/>
              </w:rPr>
              <w:t>Tax Accounting</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4389A782"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5F423A" w:rsidRPr="00B640C5">
              <w:rPr>
                <w:rFonts w:ascii="Times New Roman" w:hAnsi="Times New Roman" w:cs="Times New Roman"/>
                <w:sz w:val="20"/>
                <w:szCs w:val="20"/>
                <w:lang w:val="en-GB"/>
              </w:rPr>
              <w:t xml:space="preserve">Dejan Spasić, PhD; </w:t>
            </w:r>
            <w:r w:rsidR="00C441E9" w:rsidRPr="00B640C5">
              <w:rPr>
                <w:rFonts w:ascii="Times New Roman" w:hAnsi="Times New Roman" w:cs="Times New Roman"/>
                <w:sz w:val="20"/>
                <w:szCs w:val="20"/>
                <w:lang w:val="en-GB"/>
              </w:rPr>
              <w:t xml:space="preserve">Milica Đorđević, </w:t>
            </w:r>
            <w:r w:rsidR="005F423A" w:rsidRPr="00B640C5">
              <w:rPr>
                <w:rFonts w:ascii="Times New Roman" w:hAnsi="Times New Roman" w:cs="Times New Roman"/>
                <w:sz w:val="20"/>
                <w:szCs w:val="20"/>
                <w:lang w:val="en-GB"/>
              </w:rPr>
              <w:t xml:space="preserve">PhD; </w:t>
            </w:r>
            <w:r w:rsidR="00C441E9" w:rsidRPr="00B640C5">
              <w:rPr>
                <w:rFonts w:ascii="Times New Roman" w:hAnsi="Times New Roman" w:cs="Times New Roman"/>
                <w:sz w:val="20"/>
                <w:szCs w:val="20"/>
                <w:lang w:val="en-GB"/>
              </w:rPr>
              <w:t>Bojana Novićević Čečević</w:t>
            </w:r>
            <w:r w:rsidR="00794322" w:rsidRPr="00B640C5">
              <w:rPr>
                <w:rFonts w:ascii="Times New Roman" w:hAnsi="Times New Roman" w:cs="Times New Roman"/>
                <w:sz w:val="20"/>
                <w:szCs w:val="20"/>
                <w:lang w:val="en-GB"/>
              </w:rPr>
              <w:t>,</w:t>
            </w:r>
            <w:r w:rsidR="005F423A" w:rsidRPr="00B640C5">
              <w:rPr>
                <w:rFonts w:ascii="Times New Roman" w:hAnsi="Times New Roman" w:cs="Times New Roman"/>
                <w:sz w:val="20"/>
                <w:szCs w:val="20"/>
                <w:lang w:val="en-GB"/>
              </w:rPr>
              <w:t xml:space="preserve">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0B1E79F0" w:rsidR="00641FAC" w:rsidRPr="00664504" w:rsidRDefault="005F423A"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5F423A"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0A0B376" w:rsidR="005F423A" w:rsidRPr="00664504" w:rsidRDefault="005F423A" w:rsidP="005F423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5F423A"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4B0B1836" w:rsidR="005F423A" w:rsidRPr="00664504" w:rsidRDefault="005F423A" w:rsidP="005F423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5D831D" w14:textId="77777777" w:rsidR="005F423A" w:rsidRPr="00443D85" w:rsidRDefault="005F423A" w:rsidP="005F423A">
            <w:pPr>
              <w:tabs>
                <w:tab w:val="left" w:pos="567"/>
              </w:tabs>
              <w:spacing w:before="60" w:after="60"/>
              <w:rPr>
                <w:b/>
                <w:bCs/>
                <w:sz w:val="20"/>
                <w:szCs w:val="20"/>
                <w:lang w:val="en-GB"/>
              </w:rPr>
            </w:pPr>
            <w:r w:rsidRPr="00443D85">
              <w:rPr>
                <w:b/>
                <w:bCs/>
                <w:sz w:val="20"/>
                <w:szCs w:val="20"/>
                <w:lang w:val="en-GB"/>
              </w:rPr>
              <w:t>Course Objectives</w:t>
            </w:r>
          </w:p>
          <w:p w14:paraId="7748C09C" w14:textId="77777777" w:rsidR="00C441E9" w:rsidRPr="00C441E9" w:rsidRDefault="00C441E9" w:rsidP="00C441E9">
            <w:pPr>
              <w:pStyle w:val="ListParagraph"/>
              <w:numPr>
                <w:ilvl w:val="0"/>
                <w:numId w:val="7"/>
              </w:numPr>
              <w:tabs>
                <w:tab w:val="left" w:pos="567"/>
              </w:tabs>
              <w:spacing w:before="60" w:after="60"/>
              <w:ind w:left="477" w:hanging="283"/>
              <w:jc w:val="both"/>
              <w:rPr>
                <w:rFonts w:ascii="Times New Roman" w:hAnsi="Times New Roman" w:cs="Times New Roman"/>
                <w:sz w:val="20"/>
                <w:szCs w:val="20"/>
              </w:rPr>
            </w:pPr>
            <w:r w:rsidRPr="00C441E9">
              <w:rPr>
                <w:rFonts w:ascii="Times New Roman" w:hAnsi="Times New Roman" w:cs="Times New Roman"/>
                <w:sz w:val="20"/>
                <w:szCs w:val="20"/>
                <w:lang w:val="en-GB"/>
              </w:rPr>
              <w:t xml:space="preserve">Acquisition of theoretical and practical knowledge in the field of tax regulation, </w:t>
            </w:r>
          </w:p>
          <w:p w14:paraId="278FC213" w14:textId="77777777" w:rsidR="00C441E9" w:rsidRPr="00C441E9" w:rsidRDefault="00C441E9" w:rsidP="00C441E9">
            <w:pPr>
              <w:pStyle w:val="ListParagraph"/>
              <w:numPr>
                <w:ilvl w:val="0"/>
                <w:numId w:val="7"/>
              </w:numPr>
              <w:tabs>
                <w:tab w:val="left" w:pos="567"/>
              </w:tabs>
              <w:spacing w:before="60" w:after="60"/>
              <w:ind w:left="477" w:hanging="283"/>
              <w:jc w:val="both"/>
              <w:rPr>
                <w:rStyle w:val="Strong"/>
                <w:rFonts w:ascii="Times New Roman" w:hAnsi="Times New Roman" w:cs="Times New Roman"/>
                <w:b w:val="0"/>
                <w:bCs w:val="0"/>
                <w:sz w:val="20"/>
                <w:szCs w:val="20"/>
              </w:rPr>
            </w:pPr>
            <w:r w:rsidRPr="00C441E9">
              <w:rPr>
                <w:rStyle w:val="Strong"/>
                <w:rFonts w:ascii="Times New Roman" w:hAnsi="Times New Roman" w:cs="Times New Roman"/>
                <w:b w:val="0"/>
                <w:bCs w:val="0"/>
                <w:sz w:val="20"/>
                <w:szCs w:val="20"/>
              </w:rPr>
              <w:t>Mastery of procedures for the calculation and accounting recognition of tax liabilities;</w:t>
            </w:r>
          </w:p>
          <w:p w14:paraId="3C16DF13" w14:textId="77777777" w:rsidR="00C441E9" w:rsidRPr="00C441E9" w:rsidRDefault="00C441E9" w:rsidP="00C441E9">
            <w:pPr>
              <w:pStyle w:val="ListParagraph"/>
              <w:numPr>
                <w:ilvl w:val="0"/>
                <w:numId w:val="7"/>
              </w:numPr>
              <w:tabs>
                <w:tab w:val="left" w:pos="567"/>
              </w:tabs>
              <w:spacing w:before="60" w:after="60"/>
              <w:ind w:left="477" w:hanging="283"/>
              <w:jc w:val="both"/>
              <w:rPr>
                <w:rStyle w:val="Strong"/>
                <w:rFonts w:ascii="Times New Roman" w:hAnsi="Times New Roman" w:cs="Times New Roman"/>
                <w:b w:val="0"/>
                <w:bCs w:val="0"/>
                <w:sz w:val="20"/>
                <w:szCs w:val="20"/>
              </w:rPr>
            </w:pPr>
            <w:r w:rsidRPr="00C441E9">
              <w:rPr>
                <w:rStyle w:val="Strong"/>
                <w:rFonts w:ascii="Times New Roman" w:hAnsi="Times New Roman" w:cs="Times New Roman"/>
                <w:b w:val="0"/>
                <w:bCs w:val="0"/>
                <w:sz w:val="20"/>
                <w:szCs w:val="20"/>
              </w:rPr>
              <w:t xml:space="preserve">Development of professional competencies for the preparation and filing of tax returns in accordance with applicable legal and professional requirements; </w:t>
            </w:r>
          </w:p>
          <w:p w14:paraId="4A6CF46F" w14:textId="77777777" w:rsidR="00C441E9" w:rsidRPr="00C441E9" w:rsidRDefault="00C441E9" w:rsidP="00C441E9">
            <w:pPr>
              <w:pStyle w:val="ListParagraph"/>
              <w:numPr>
                <w:ilvl w:val="0"/>
                <w:numId w:val="7"/>
              </w:numPr>
              <w:tabs>
                <w:tab w:val="left" w:pos="567"/>
              </w:tabs>
              <w:spacing w:before="60" w:after="60"/>
              <w:ind w:left="477" w:hanging="283"/>
              <w:jc w:val="both"/>
              <w:rPr>
                <w:rStyle w:val="Strong"/>
                <w:rFonts w:ascii="Times New Roman" w:hAnsi="Times New Roman" w:cs="Times New Roman"/>
                <w:b w:val="0"/>
                <w:bCs w:val="0"/>
                <w:sz w:val="20"/>
                <w:szCs w:val="20"/>
              </w:rPr>
            </w:pPr>
            <w:r w:rsidRPr="00C441E9">
              <w:rPr>
                <w:rStyle w:val="Strong"/>
                <w:rFonts w:ascii="Times New Roman" w:hAnsi="Times New Roman" w:cs="Times New Roman"/>
                <w:b w:val="0"/>
                <w:bCs w:val="0"/>
                <w:sz w:val="20"/>
                <w:szCs w:val="20"/>
              </w:rPr>
              <w:t>Development of an understanding of the tax treatment of business transactions;</w:t>
            </w:r>
          </w:p>
          <w:p w14:paraId="1E78CEF4" w14:textId="77777777" w:rsidR="00C441E9" w:rsidRPr="00C441E9" w:rsidRDefault="00C441E9" w:rsidP="00C441E9">
            <w:pPr>
              <w:pStyle w:val="ListParagraph"/>
              <w:numPr>
                <w:ilvl w:val="0"/>
                <w:numId w:val="7"/>
              </w:numPr>
              <w:tabs>
                <w:tab w:val="left" w:pos="567"/>
              </w:tabs>
              <w:spacing w:before="60" w:after="60"/>
              <w:ind w:left="477" w:hanging="283"/>
              <w:jc w:val="both"/>
              <w:rPr>
                <w:rStyle w:val="Strong"/>
                <w:rFonts w:ascii="Times New Roman" w:hAnsi="Times New Roman" w:cs="Times New Roman"/>
                <w:b w:val="0"/>
                <w:bCs w:val="0"/>
                <w:sz w:val="20"/>
                <w:szCs w:val="20"/>
              </w:rPr>
            </w:pPr>
            <w:r w:rsidRPr="00C441E9">
              <w:rPr>
                <w:rStyle w:val="Strong"/>
                <w:rFonts w:ascii="Times New Roman" w:hAnsi="Times New Roman" w:cs="Times New Roman"/>
                <w:b w:val="0"/>
                <w:bCs w:val="0"/>
                <w:sz w:val="20"/>
                <w:szCs w:val="20"/>
              </w:rPr>
              <w:t>Ability to apply relevant regulations in accounting practice;</w:t>
            </w:r>
          </w:p>
          <w:p w14:paraId="7C7693DF" w14:textId="065074D5" w:rsidR="00C441E9" w:rsidRPr="00C441E9" w:rsidRDefault="00C441E9" w:rsidP="00C441E9">
            <w:pPr>
              <w:pStyle w:val="ListParagraph"/>
              <w:numPr>
                <w:ilvl w:val="0"/>
                <w:numId w:val="7"/>
              </w:numPr>
              <w:tabs>
                <w:tab w:val="left" w:pos="567"/>
              </w:tabs>
              <w:spacing w:before="60" w:after="60"/>
              <w:ind w:left="477" w:hanging="283"/>
              <w:jc w:val="both"/>
              <w:rPr>
                <w:rFonts w:ascii="Times New Roman" w:hAnsi="Times New Roman" w:cs="Times New Roman"/>
                <w:sz w:val="20"/>
                <w:szCs w:val="20"/>
              </w:rPr>
            </w:pPr>
            <w:r w:rsidRPr="00C441E9">
              <w:rPr>
                <w:rStyle w:val="Strong"/>
                <w:rFonts w:ascii="Times New Roman" w:hAnsi="Times New Roman" w:cs="Times New Roman"/>
                <w:b w:val="0"/>
                <w:bCs w:val="0"/>
                <w:sz w:val="20"/>
                <w:szCs w:val="20"/>
              </w:rPr>
              <w:t>Development of the ability to make well-reasoned decisions in the context of tax planning and reporting.</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43C375C" w14:textId="77777777" w:rsidR="005F423A" w:rsidRPr="00443D85" w:rsidRDefault="005F423A" w:rsidP="005F423A">
            <w:pPr>
              <w:tabs>
                <w:tab w:val="left" w:pos="567"/>
              </w:tabs>
              <w:spacing w:before="60" w:after="60"/>
              <w:rPr>
                <w:b/>
                <w:bCs/>
                <w:sz w:val="20"/>
                <w:szCs w:val="20"/>
                <w:lang w:val="en-GB"/>
              </w:rPr>
            </w:pPr>
            <w:r w:rsidRPr="00443D85">
              <w:rPr>
                <w:b/>
                <w:bCs/>
                <w:sz w:val="20"/>
                <w:szCs w:val="20"/>
                <w:lang w:val="en-GB"/>
              </w:rPr>
              <w:t>Learning Outcomes</w:t>
            </w:r>
          </w:p>
          <w:p w14:paraId="25F7F9B7" w14:textId="77777777" w:rsidR="00C441E9" w:rsidRDefault="00EC6513" w:rsidP="00C441E9">
            <w:pPr>
              <w:tabs>
                <w:tab w:val="left" w:pos="567"/>
              </w:tabs>
              <w:spacing w:before="60" w:after="60"/>
              <w:jc w:val="both"/>
              <w:rPr>
                <w:sz w:val="20"/>
                <w:szCs w:val="20"/>
                <w:lang w:val="en-GB"/>
              </w:rPr>
            </w:pPr>
            <w:r w:rsidRPr="00EC6513">
              <w:rPr>
                <w:sz w:val="20"/>
                <w:szCs w:val="20"/>
                <w:lang w:val="en-GB"/>
              </w:rPr>
              <w:t>Student will be able to:</w:t>
            </w:r>
          </w:p>
          <w:p w14:paraId="16EC1663" w14:textId="77777777" w:rsidR="00C441E9" w:rsidRPr="00C441E9" w:rsidRDefault="00C441E9" w:rsidP="00C441E9">
            <w:pPr>
              <w:pStyle w:val="ListParagraph"/>
              <w:numPr>
                <w:ilvl w:val="0"/>
                <w:numId w:val="9"/>
              </w:numPr>
              <w:tabs>
                <w:tab w:val="left" w:pos="567"/>
              </w:tabs>
              <w:spacing w:before="60" w:after="60"/>
              <w:ind w:left="477" w:hanging="283"/>
              <w:jc w:val="both"/>
              <w:rPr>
                <w:rFonts w:ascii="Times New Roman" w:hAnsi="Times New Roman" w:cs="Times New Roman"/>
                <w:sz w:val="20"/>
                <w:szCs w:val="20"/>
                <w:lang w:val="en-GB"/>
              </w:rPr>
            </w:pPr>
            <w:r w:rsidRPr="00C441E9">
              <w:rPr>
                <w:rStyle w:val="Strong"/>
                <w:rFonts w:ascii="Times New Roman" w:hAnsi="Times New Roman" w:cs="Times New Roman"/>
                <w:b w:val="0"/>
                <w:bCs w:val="0"/>
                <w:sz w:val="20"/>
                <w:szCs w:val="20"/>
              </w:rPr>
              <w:t>Explain</w:t>
            </w:r>
            <w:r w:rsidRPr="00C441E9">
              <w:rPr>
                <w:rFonts w:ascii="Times New Roman" w:hAnsi="Times New Roman" w:cs="Times New Roman"/>
                <w:sz w:val="20"/>
                <w:szCs w:val="20"/>
              </w:rPr>
              <w:t xml:space="preserve"> the key elements of tax regulation and the institutional framework of the tax system relevant to the operations of business entities;</w:t>
            </w:r>
          </w:p>
          <w:p w14:paraId="5A90071C" w14:textId="77777777" w:rsidR="00C441E9" w:rsidRPr="00C441E9" w:rsidRDefault="00C441E9" w:rsidP="00C441E9">
            <w:pPr>
              <w:pStyle w:val="ListParagraph"/>
              <w:numPr>
                <w:ilvl w:val="0"/>
                <w:numId w:val="9"/>
              </w:numPr>
              <w:tabs>
                <w:tab w:val="left" w:pos="567"/>
              </w:tabs>
              <w:spacing w:before="60" w:after="60"/>
              <w:ind w:left="477" w:hanging="283"/>
              <w:jc w:val="both"/>
              <w:rPr>
                <w:rFonts w:ascii="Times New Roman" w:hAnsi="Times New Roman" w:cs="Times New Roman"/>
                <w:sz w:val="20"/>
                <w:szCs w:val="20"/>
                <w:lang w:val="en-GB"/>
              </w:rPr>
            </w:pPr>
            <w:r w:rsidRPr="00C441E9">
              <w:rPr>
                <w:rStyle w:val="Strong"/>
                <w:rFonts w:ascii="Times New Roman" w:hAnsi="Times New Roman" w:cs="Times New Roman"/>
                <w:b w:val="0"/>
                <w:bCs w:val="0"/>
                <w:sz w:val="20"/>
                <w:szCs w:val="20"/>
              </w:rPr>
              <w:t>Apply</w:t>
            </w:r>
            <w:r w:rsidRPr="00C441E9">
              <w:rPr>
                <w:rFonts w:ascii="Times New Roman" w:hAnsi="Times New Roman" w:cs="Times New Roman"/>
                <w:sz w:val="20"/>
                <w:szCs w:val="20"/>
              </w:rPr>
              <w:t xml:space="preserve"> applicable tax regulations in the calculation and accounting recognition of tax liabilities;</w:t>
            </w:r>
          </w:p>
          <w:p w14:paraId="1B46C8BD" w14:textId="77777777" w:rsidR="00C441E9" w:rsidRPr="00C441E9" w:rsidRDefault="00C441E9" w:rsidP="00C441E9">
            <w:pPr>
              <w:pStyle w:val="ListParagraph"/>
              <w:numPr>
                <w:ilvl w:val="0"/>
                <w:numId w:val="9"/>
              </w:numPr>
              <w:tabs>
                <w:tab w:val="left" w:pos="567"/>
              </w:tabs>
              <w:spacing w:before="60" w:after="60"/>
              <w:ind w:left="477" w:hanging="283"/>
              <w:jc w:val="both"/>
              <w:rPr>
                <w:rFonts w:ascii="Times New Roman" w:hAnsi="Times New Roman" w:cs="Times New Roman"/>
                <w:sz w:val="20"/>
                <w:szCs w:val="20"/>
                <w:lang w:val="en-GB"/>
              </w:rPr>
            </w:pPr>
            <w:r w:rsidRPr="00C441E9">
              <w:rPr>
                <w:rStyle w:val="Strong"/>
                <w:rFonts w:ascii="Times New Roman" w:hAnsi="Times New Roman" w:cs="Times New Roman"/>
                <w:b w:val="0"/>
                <w:bCs w:val="0"/>
                <w:sz w:val="20"/>
                <w:szCs w:val="20"/>
              </w:rPr>
              <w:t>Analyze</w:t>
            </w:r>
            <w:r w:rsidRPr="00C441E9">
              <w:rPr>
                <w:rFonts w:ascii="Times New Roman" w:hAnsi="Times New Roman" w:cs="Times New Roman"/>
                <w:sz w:val="20"/>
                <w:szCs w:val="20"/>
              </w:rPr>
              <w:t xml:space="preserve"> the tax treatment of various business transactions and </w:t>
            </w:r>
            <w:r w:rsidRPr="00C441E9">
              <w:rPr>
                <w:rStyle w:val="Strong"/>
                <w:rFonts w:ascii="Times New Roman" w:hAnsi="Times New Roman" w:cs="Times New Roman"/>
                <w:b w:val="0"/>
                <w:bCs w:val="0"/>
                <w:sz w:val="20"/>
                <w:szCs w:val="20"/>
              </w:rPr>
              <w:t>a</w:t>
            </w:r>
            <w:r w:rsidRPr="00C441E9">
              <w:rPr>
                <w:rStyle w:val="Strong"/>
                <w:rFonts w:ascii="Times New Roman" w:hAnsi="Times New Roman" w:cs="Times New Roman"/>
                <w:sz w:val="20"/>
                <w:szCs w:val="20"/>
              </w:rPr>
              <w:t>ssess</w:t>
            </w:r>
            <w:r w:rsidRPr="00C441E9">
              <w:rPr>
                <w:rFonts w:ascii="Times New Roman" w:hAnsi="Times New Roman" w:cs="Times New Roman"/>
                <w:sz w:val="20"/>
                <w:szCs w:val="20"/>
              </w:rPr>
              <w:t xml:space="preserve"> their effects on financial statements;</w:t>
            </w:r>
          </w:p>
          <w:p w14:paraId="15F2683A" w14:textId="77777777" w:rsidR="00C441E9" w:rsidRPr="00C441E9" w:rsidRDefault="00C441E9" w:rsidP="00C441E9">
            <w:pPr>
              <w:pStyle w:val="ListParagraph"/>
              <w:numPr>
                <w:ilvl w:val="0"/>
                <w:numId w:val="9"/>
              </w:numPr>
              <w:tabs>
                <w:tab w:val="left" w:pos="567"/>
              </w:tabs>
              <w:spacing w:before="60" w:after="60"/>
              <w:ind w:left="477" w:hanging="283"/>
              <w:jc w:val="both"/>
              <w:rPr>
                <w:rFonts w:ascii="Times New Roman" w:hAnsi="Times New Roman" w:cs="Times New Roman"/>
                <w:sz w:val="20"/>
                <w:szCs w:val="20"/>
                <w:lang w:val="en-GB"/>
              </w:rPr>
            </w:pPr>
            <w:r w:rsidRPr="00C441E9">
              <w:rPr>
                <w:rStyle w:val="Strong"/>
                <w:rFonts w:ascii="Times New Roman" w:hAnsi="Times New Roman" w:cs="Times New Roman"/>
                <w:b w:val="0"/>
                <w:bCs w:val="0"/>
                <w:sz w:val="20"/>
                <w:szCs w:val="20"/>
              </w:rPr>
              <w:t>Prepare</w:t>
            </w:r>
            <w:r w:rsidRPr="00C441E9">
              <w:rPr>
                <w:rFonts w:ascii="Times New Roman" w:hAnsi="Times New Roman" w:cs="Times New Roman"/>
                <w:sz w:val="20"/>
                <w:szCs w:val="20"/>
              </w:rPr>
              <w:t xml:space="preserve"> relevant tax information for use in accounting practice and </w:t>
            </w:r>
            <w:r w:rsidRPr="00C441E9">
              <w:rPr>
                <w:rStyle w:val="Strong"/>
                <w:rFonts w:ascii="Times New Roman" w:hAnsi="Times New Roman" w:cs="Times New Roman"/>
                <w:b w:val="0"/>
                <w:bCs w:val="0"/>
                <w:sz w:val="20"/>
                <w:szCs w:val="20"/>
              </w:rPr>
              <w:t>interpret</w:t>
            </w:r>
            <w:r w:rsidRPr="00C441E9">
              <w:rPr>
                <w:rFonts w:ascii="Times New Roman" w:hAnsi="Times New Roman" w:cs="Times New Roman"/>
                <w:sz w:val="20"/>
                <w:szCs w:val="20"/>
              </w:rPr>
              <w:t xml:space="preserve"> it in a business context;</w:t>
            </w:r>
          </w:p>
          <w:p w14:paraId="2C94F2F0" w14:textId="3D9352F7" w:rsidR="00BA156B" w:rsidRPr="00C441E9" w:rsidRDefault="00C441E9" w:rsidP="00C441E9">
            <w:pPr>
              <w:pStyle w:val="ListParagraph"/>
              <w:numPr>
                <w:ilvl w:val="0"/>
                <w:numId w:val="9"/>
              </w:numPr>
              <w:tabs>
                <w:tab w:val="left" w:pos="567"/>
              </w:tabs>
              <w:spacing w:before="60" w:after="60"/>
              <w:ind w:left="477" w:hanging="283"/>
              <w:jc w:val="both"/>
              <w:rPr>
                <w:sz w:val="20"/>
                <w:szCs w:val="20"/>
                <w:lang w:val="en-GB"/>
              </w:rPr>
            </w:pPr>
            <w:r w:rsidRPr="00C441E9">
              <w:rPr>
                <w:rStyle w:val="Strong"/>
                <w:rFonts w:ascii="Times New Roman" w:hAnsi="Times New Roman" w:cs="Times New Roman"/>
                <w:b w:val="0"/>
                <w:bCs w:val="0"/>
                <w:sz w:val="20"/>
                <w:szCs w:val="20"/>
              </w:rPr>
              <w:t>Make</w:t>
            </w:r>
            <w:r w:rsidRPr="00C441E9">
              <w:rPr>
                <w:rFonts w:ascii="Times New Roman" w:hAnsi="Times New Roman" w:cs="Times New Roman"/>
                <w:sz w:val="20"/>
                <w:szCs w:val="20"/>
              </w:rPr>
              <w:t xml:space="preserve"> well-reasoned decisions in the area of tax planning and reporting.</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B8F9DF1" w14:textId="77777777" w:rsidR="005F423A" w:rsidRPr="00443D85" w:rsidRDefault="005F423A" w:rsidP="005F423A">
            <w:pPr>
              <w:tabs>
                <w:tab w:val="left" w:pos="567"/>
              </w:tabs>
              <w:spacing w:before="60" w:after="60"/>
              <w:rPr>
                <w:b/>
                <w:bCs/>
                <w:sz w:val="20"/>
                <w:szCs w:val="20"/>
                <w:lang w:val="en-GB"/>
              </w:rPr>
            </w:pPr>
            <w:r w:rsidRPr="00443D85">
              <w:rPr>
                <w:b/>
                <w:bCs/>
                <w:sz w:val="20"/>
                <w:szCs w:val="20"/>
                <w:lang w:val="en-GB"/>
              </w:rPr>
              <w:t>Course Content</w:t>
            </w:r>
          </w:p>
          <w:p w14:paraId="6FAAF333" w14:textId="77777777" w:rsidR="005F423A" w:rsidRPr="00FC606E" w:rsidRDefault="005F423A" w:rsidP="005F423A">
            <w:pPr>
              <w:tabs>
                <w:tab w:val="left" w:pos="567"/>
              </w:tabs>
              <w:spacing w:before="60" w:after="60"/>
              <w:rPr>
                <w:bCs/>
                <w:i/>
                <w:iCs/>
                <w:sz w:val="20"/>
                <w:szCs w:val="20"/>
                <w:lang w:val="en-GB"/>
              </w:rPr>
            </w:pPr>
            <w:r w:rsidRPr="00FC606E">
              <w:rPr>
                <w:bCs/>
                <w:i/>
                <w:iCs/>
                <w:sz w:val="20"/>
                <w:szCs w:val="20"/>
                <w:lang w:val="en-GB"/>
              </w:rPr>
              <w:t>Theoretical Classes</w:t>
            </w:r>
          </w:p>
          <w:p w14:paraId="60B4FC86" w14:textId="77777777" w:rsidR="00C441E9" w:rsidRPr="005F423A" w:rsidRDefault="00C441E9" w:rsidP="00C31594">
            <w:pPr>
              <w:pStyle w:val="ListParagraph"/>
              <w:numPr>
                <w:ilvl w:val="0"/>
                <w:numId w:val="12"/>
              </w:numPr>
              <w:tabs>
                <w:tab w:val="left" w:pos="567"/>
              </w:tabs>
              <w:spacing w:before="60" w:after="60"/>
              <w:ind w:left="485" w:hanging="283"/>
              <w:jc w:val="both"/>
              <w:rPr>
                <w:rStyle w:val="Strong"/>
                <w:rFonts w:ascii="Times New Roman" w:hAnsi="Times New Roman" w:cs="Times New Roman"/>
                <w:b w:val="0"/>
                <w:bCs w:val="0"/>
                <w:sz w:val="20"/>
                <w:szCs w:val="20"/>
              </w:rPr>
            </w:pPr>
            <w:r w:rsidRPr="005F423A">
              <w:rPr>
                <w:rStyle w:val="Strong"/>
                <w:rFonts w:ascii="Times New Roman" w:hAnsi="Times New Roman" w:cs="Times New Roman"/>
                <w:b w:val="0"/>
                <w:bCs w:val="0"/>
                <w:sz w:val="20"/>
                <w:szCs w:val="20"/>
              </w:rPr>
              <w:t>Specific features of the taxation of business entities and the application of tax regulations in accounting practice;</w:t>
            </w:r>
          </w:p>
          <w:p w14:paraId="70D96A69" w14:textId="77777777" w:rsidR="00C441E9" w:rsidRPr="005F423A" w:rsidRDefault="00C441E9" w:rsidP="00C31594">
            <w:pPr>
              <w:pStyle w:val="ListParagraph"/>
              <w:numPr>
                <w:ilvl w:val="0"/>
                <w:numId w:val="12"/>
              </w:numPr>
              <w:tabs>
                <w:tab w:val="left" w:pos="567"/>
              </w:tabs>
              <w:spacing w:before="60" w:after="60"/>
              <w:ind w:left="485" w:hanging="283"/>
              <w:jc w:val="both"/>
              <w:rPr>
                <w:rStyle w:val="Strong"/>
                <w:rFonts w:ascii="Times New Roman" w:hAnsi="Times New Roman" w:cs="Times New Roman"/>
                <w:b w:val="0"/>
                <w:bCs w:val="0"/>
                <w:sz w:val="20"/>
                <w:szCs w:val="20"/>
              </w:rPr>
            </w:pPr>
            <w:r w:rsidRPr="005F423A">
              <w:rPr>
                <w:rStyle w:val="Strong"/>
                <w:rFonts w:ascii="Times New Roman" w:hAnsi="Times New Roman" w:cs="Times New Roman"/>
                <w:b w:val="0"/>
                <w:bCs w:val="0"/>
                <w:sz w:val="20"/>
                <w:szCs w:val="20"/>
              </w:rPr>
              <w:t>Calculation and accounting treatment of value added tax (VAT), and the preparation and submission of VAT returns;</w:t>
            </w:r>
          </w:p>
          <w:p w14:paraId="22EA10C4" w14:textId="77777777" w:rsidR="00C441E9" w:rsidRPr="005F423A" w:rsidRDefault="00C441E9" w:rsidP="00C31594">
            <w:pPr>
              <w:pStyle w:val="ListParagraph"/>
              <w:numPr>
                <w:ilvl w:val="0"/>
                <w:numId w:val="12"/>
              </w:numPr>
              <w:tabs>
                <w:tab w:val="left" w:pos="567"/>
              </w:tabs>
              <w:spacing w:before="60" w:after="60"/>
              <w:ind w:left="485" w:hanging="283"/>
              <w:jc w:val="both"/>
              <w:rPr>
                <w:rStyle w:val="Strong"/>
                <w:rFonts w:ascii="Times New Roman" w:hAnsi="Times New Roman" w:cs="Times New Roman"/>
                <w:b w:val="0"/>
                <w:bCs w:val="0"/>
                <w:sz w:val="20"/>
                <w:szCs w:val="20"/>
              </w:rPr>
            </w:pPr>
            <w:r w:rsidRPr="005F423A">
              <w:rPr>
                <w:rStyle w:val="Strong"/>
                <w:rFonts w:ascii="Times New Roman" w:hAnsi="Times New Roman" w:cs="Times New Roman"/>
                <w:b w:val="0"/>
                <w:bCs w:val="0"/>
                <w:sz w:val="20"/>
                <w:szCs w:val="20"/>
              </w:rPr>
              <w:t>Calculation and accounting treatment of corporate income tax, and the preparation of the tax return;</w:t>
            </w:r>
          </w:p>
          <w:p w14:paraId="58A04546" w14:textId="77777777" w:rsidR="00C441E9" w:rsidRPr="005F423A" w:rsidRDefault="00C441E9" w:rsidP="00C31594">
            <w:pPr>
              <w:pStyle w:val="ListParagraph"/>
              <w:numPr>
                <w:ilvl w:val="0"/>
                <w:numId w:val="12"/>
              </w:numPr>
              <w:tabs>
                <w:tab w:val="left" w:pos="567"/>
              </w:tabs>
              <w:spacing w:before="60" w:after="60"/>
              <w:ind w:left="485" w:hanging="283"/>
              <w:jc w:val="both"/>
              <w:rPr>
                <w:rStyle w:val="Strong"/>
                <w:rFonts w:ascii="Times New Roman" w:hAnsi="Times New Roman" w:cs="Times New Roman"/>
                <w:b w:val="0"/>
                <w:bCs w:val="0"/>
                <w:sz w:val="20"/>
                <w:szCs w:val="20"/>
              </w:rPr>
            </w:pPr>
            <w:r w:rsidRPr="005F423A">
              <w:rPr>
                <w:rStyle w:val="Strong"/>
                <w:rFonts w:ascii="Times New Roman" w:hAnsi="Times New Roman" w:cs="Times New Roman"/>
                <w:b w:val="0"/>
                <w:bCs w:val="0"/>
                <w:sz w:val="20"/>
                <w:szCs w:val="20"/>
              </w:rPr>
              <w:t>Transfer pricing treatment in the taxation of corporate results;</w:t>
            </w:r>
          </w:p>
          <w:p w14:paraId="7C605E81" w14:textId="77777777" w:rsidR="00C441E9" w:rsidRPr="005F423A" w:rsidRDefault="00C441E9" w:rsidP="00C31594">
            <w:pPr>
              <w:pStyle w:val="ListParagraph"/>
              <w:numPr>
                <w:ilvl w:val="0"/>
                <w:numId w:val="12"/>
              </w:numPr>
              <w:tabs>
                <w:tab w:val="left" w:pos="567"/>
              </w:tabs>
              <w:spacing w:before="60" w:after="60"/>
              <w:ind w:left="485" w:hanging="283"/>
              <w:jc w:val="both"/>
              <w:rPr>
                <w:rStyle w:val="Strong"/>
                <w:rFonts w:ascii="Times New Roman" w:hAnsi="Times New Roman" w:cs="Times New Roman"/>
                <w:b w:val="0"/>
                <w:bCs w:val="0"/>
                <w:sz w:val="20"/>
                <w:szCs w:val="20"/>
              </w:rPr>
            </w:pPr>
            <w:r w:rsidRPr="005F423A">
              <w:rPr>
                <w:rStyle w:val="Strong"/>
                <w:rFonts w:ascii="Times New Roman" w:hAnsi="Times New Roman" w:cs="Times New Roman"/>
                <w:b w:val="0"/>
                <w:bCs w:val="0"/>
                <w:sz w:val="20"/>
                <w:szCs w:val="20"/>
              </w:rPr>
              <w:t>Deferred tax assets and deferred tax liabilities;</w:t>
            </w:r>
          </w:p>
          <w:p w14:paraId="6984578B" w14:textId="77777777" w:rsidR="00C441E9" w:rsidRPr="005F423A" w:rsidRDefault="00C441E9" w:rsidP="00C31594">
            <w:pPr>
              <w:pStyle w:val="ListParagraph"/>
              <w:numPr>
                <w:ilvl w:val="0"/>
                <w:numId w:val="12"/>
              </w:numPr>
              <w:tabs>
                <w:tab w:val="left" w:pos="567"/>
              </w:tabs>
              <w:spacing w:before="60" w:after="60"/>
              <w:ind w:left="485" w:hanging="283"/>
              <w:jc w:val="both"/>
              <w:rPr>
                <w:rStyle w:val="Strong"/>
                <w:rFonts w:ascii="Times New Roman" w:hAnsi="Times New Roman" w:cs="Times New Roman"/>
                <w:b w:val="0"/>
                <w:bCs w:val="0"/>
                <w:sz w:val="20"/>
                <w:szCs w:val="20"/>
              </w:rPr>
            </w:pPr>
            <w:r w:rsidRPr="005F423A">
              <w:rPr>
                <w:rStyle w:val="Strong"/>
                <w:rFonts w:ascii="Times New Roman" w:hAnsi="Times New Roman" w:cs="Times New Roman"/>
                <w:b w:val="0"/>
                <w:bCs w:val="0"/>
                <w:sz w:val="20"/>
                <w:szCs w:val="20"/>
              </w:rPr>
              <w:t>Calculation and accounting treatment of taxes and social security contributions on wages and salary compensation;</w:t>
            </w:r>
          </w:p>
          <w:p w14:paraId="61B806DB" w14:textId="77777777" w:rsidR="00C441E9" w:rsidRPr="005F423A" w:rsidRDefault="00C441E9" w:rsidP="00C31594">
            <w:pPr>
              <w:pStyle w:val="ListParagraph"/>
              <w:numPr>
                <w:ilvl w:val="0"/>
                <w:numId w:val="12"/>
              </w:numPr>
              <w:tabs>
                <w:tab w:val="left" w:pos="567"/>
              </w:tabs>
              <w:spacing w:before="60" w:after="60"/>
              <w:ind w:left="485" w:hanging="283"/>
              <w:jc w:val="both"/>
              <w:rPr>
                <w:rStyle w:val="Strong"/>
                <w:rFonts w:ascii="Times New Roman" w:hAnsi="Times New Roman" w:cs="Times New Roman"/>
                <w:b w:val="0"/>
                <w:bCs w:val="0"/>
                <w:sz w:val="20"/>
                <w:szCs w:val="20"/>
              </w:rPr>
            </w:pPr>
            <w:r w:rsidRPr="005F423A">
              <w:rPr>
                <w:rStyle w:val="Strong"/>
                <w:rFonts w:ascii="Times New Roman" w:hAnsi="Times New Roman" w:cs="Times New Roman"/>
                <w:b w:val="0"/>
                <w:bCs w:val="0"/>
                <w:sz w:val="20"/>
                <w:szCs w:val="20"/>
              </w:rPr>
              <w:t>Calculation and accounting treatment of property taxes;</w:t>
            </w:r>
          </w:p>
          <w:p w14:paraId="612C9B23" w14:textId="27A0DFD7" w:rsidR="00C441E9" w:rsidRPr="005F423A" w:rsidRDefault="00C441E9" w:rsidP="00C31594">
            <w:pPr>
              <w:pStyle w:val="ListParagraph"/>
              <w:numPr>
                <w:ilvl w:val="0"/>
                <w:numId w:val="12"/>
              </w:numPr>
              <w:tabs>
                <w:tab w:val="left" w:pos="567"/>
              </w:tabs>
              <w:spacing w:before="60" w:after="60"/>
              <w:ind w:left="485" w:hanging="283"/>
              <w:jc w:val="both"/>
              <w:rPr>
                <w:rFonts w:ascii="Times New Roman" w:hAnsi="Times New Roman" w:cs="Times New Roman"/>
                <w:b/>
                <w:bCs/>
                <w:sz w:val="20"/>
                <w:szCs w:val="20"/>
              </w:rPr>
            </w:pPr>
            <w:r w:rsidRPr="005F423A">
              <w:rPr>
                <w:rStyle w:val="Strong"/>
                <w:rFonts w:ascii="Times New Roman" w:hAnsi="Times New Roman" w:cs="Times New Roman"/>
                <w:b w:val="0"/>
                <w:bCs w:val="0"/>
                <w:sz w:val="20"/>
                <w:szCs w:val="20"/>
              </w:rPr>
              <w:t>Calculation of the tax on the transfer of absolute rights.</w:t>
            </w:r>
          </w:p>
          <w:p w14:paraId="78A54229" w14:textId="7E292236" w:rsidR="00774592" w:rsidRDefault="00774592" w:rsidP="00DB5C61">
            <w:pPr>
              <w:tabs>
                <w:tab w:val="left" w:pos="567"/>
              </w:tabs>
              <w:spacing w:before="60" w:after="60"/>
              <w:jc w:val="both"/>
              <w:rPr>
                <w:i/>
                <w:iCs/>
                <w:sz w:val="20"/>
                <w:szCs w:val="20"/>
                <w:lang w:val="en-GB"/>
              </w:rPr>
            </w:pPr>
            <w:r w:rsidRPr="00BC2EC3">
              <w:rPr>
                <w:i/>
                <w:iCs/>
                <w:sz w:val="20"/>
                <w:szCs w:val="20"/>
                <w:lang w:val="en-GB"/>
              </w:rPr>
              <w:t>Practical Teaching</w:t>
            </w:r>
          </w:p>
          <w:p w14:paraId="76E80CBD" w14:textId="45D5F7A3" w:rsidR="00BA156B" w:rsidRPr="005F423A" w:rsidRDefault="00C441E9" w:rsidP="00C441E9">
            <w:pPr>
              <w:tabs>
                <w:tab w:val="left" w:pos="567"/>
              </w:tabs>
              <w:spacing w:before="60" w:after="60"/>
              <w:jc w:val="both"/>
              <w:rPr>
                <w:sz w:val="20"/>
                <w:szCs w:val="20"/>
                <w:lang w:val="en-GB"/>
              </w:rPr>
            </w:pPr>
            <w:r w:rsidRPr="005F423A">
              <w:rPr>
                <w:rStyle w:val="Strong"/>
                <w:b w:val="0"/>
                <w:bCs w:val="0"/>
                <w:sz w:val="20"/>
                <w:szCs w:val="20"/>
              </w:rPr>
              <w:t>Practical Teaching</w:t>
            </w:r>
            <w:r w:rsidRPr="005F423A">
              <w:rPr>
                <w:sz w:val="20"/>
                <w:szCs w:val="20"/>
              </w:rPr>
              <w:t xml:space="preserve"> is conducted through exercises in which students apply theoretical knowledge in the calculation and accounting recognition of various types of tax liabilities. Through problem-solving activities and case studies, students independently prepare tax returns, analyze the tax treatment of business transactions, and assess their effects on financial reporting. The teaching is organized through individual and group work, thereby developing practical skills, analytical reasoning, and the ability to professionally apply tax regulations in accounting practice.</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D61C087" w14:textId="77777777" w:rsidR="00BC2EC3" w:rsidRDefault="008A4D74" w:rsidP="00DB5C61">
            <w:pPr>
              <w:pStyle w:val="Body"/>
              <w:tabs>
                <w:tab w:val="left" w:pos="567"/>
              </w:tabs>
              <w:spacing w:before="60" w:after="60"/>
              <w:jc w:val="both"/>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355FED63" w14:textId="120157B9" w:rsidR="00E31EEF" w:rsidRPr="00E31EEF" w:rsidRDefault="00E31EEF" w:rsidP="00E31EEF">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contextualSpacing/>
              <w:rPr>
                <w:rFonts w:ascii="Times New Roman" w:eastAsia="Calibri" w:hAnsi="Times New Roman"/>
                <w:sz w:val="20"/>
                <w:szCs w:val="20"/>
                <w:lang w:val="sr-Cyrl-CS"/>
              </w:rPr>
            </w:pPr>
            <w:r w:rsidRPr="00E31EEF">
              <w:rPr>
                <w:rFonts w:ascii="Times New Roman" w:eastAsia="Calibri" w:hAnsi="Times New Roman"/>
                <w:sz w:val="20"/>
                <w:szCs w:val="20"/>
                <w:lang w:val="sr-Cyrl-CS"/>
              </w:rPr>
              <w:t>Bakker, A., &amp; van den Berg, T. (Eds.). (2020). Tax accounting: Unravelling the mystery of income taxes (2nd rev. ed.). IBFD.</w:t>
            </w:r>
          </w:p>
          <w:p w14:paraId="00316968" w14:textId="7D0EA1BE" w:rsidR="007E02BC" w:rsidRPr="007E0917" w:rsidRDefault="007E02BC" w:rsidP="007E02BC">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ind w:hanging="403"/>
              <w:contextualSpacing/>
              <w:rPr>
                <w:rFonts w:ascii="Times New Roman" w:eastAsia="Calibri" w:hAnsi="Times New Roman"/>
                <w:sz w:val="20"/>
                <w:szCs w:val="20"/>
                <w:lang w:val="sr-Cyrl-CS"/>
              </w:rPr>
            </w:pPr>
            <w:r w:rsidRPr="007E0917">
              <w:rPr>
                <w:rFonts w:ascii="Times New Roman" w:eastAsia="Times New Roman" w:hAnsi="Times New Roman"/>
                <w:sz w:val="20"/>
                <w:szCs w:val="20"/>
                <w:lang w:val="sr-Latn-RS" w:eastAsia="sr-Latn-RS"/>
              </w:rPr>
              <w:t>Laws and by-laws in the field of taxation</w:t>
            </w:r>
          </w:p>
          <w:p w14:paraId="65BA8F65" w14:textId="77777777" w:rsidR="007E02BC" w:rsidRPr="007E02BC" w:rsidRDefault="007E02BC" w:rsidP="007E02BC">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ind w:hanging="403"/>
              <w:contextualSpacing/>
              <w:rPr>
                <w:rFonts w:ascii="Times New Roman" w:eastAsia="Calibri" w:hAnsi="Times New Roman"/>
                <w:sz w:val="20"/>
                <w:szCs w:val="20"/>
                <w:lang w:val="sr-Cyrl-CS"/>
              </w:rPr>
            </w:pPr>
            <w:r w:rsidRPr="007E0917">
              <w:rPr>
                <w:rFonts w:ascii="Times New Roman" w:eastAsia="Times New Roman" w:hAnsi="Times New Roman"/>
                <w:sz w:val="20"/>
                <w:szCs w:val="20"/>
                <w:lang w:val="sr-Latn-RS" w:eastAsia="sr-Latn-RS"/>
              </w:rPr>
              <w:t>International Accounting Standard 12 – Income Taxes</w:t>
            </w:r>
          </w:p>
          <w:p w14:paraId="7CE9ADFF" w14:textId="0AAE8F42" w:rsidR="00BA156B" w:rsidRPr="007E02BC" w:rsidRDefault="007E02BC" w:rsidP="007E02BC">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ind w:hanging="403"/>
              <w:contextualSpacing/>
              <w:rPr>
                <w:rFonts w:ascii="Times New Roman" w:eastAsia="Calibri" w:hAnsi="Times New Roman"/>
                <w:sz w:val="20"/>
                <w:szCs w:val="20"/>
                <w:lang w:val="sr-Cyrl-CS"/>
              </w:rPr>
            </w:pPr>
            <w:r w:rsidRPr="007E02BC">
              <w:rPr>
                <w:rFonts w:ascii="Times New Roman" w:eastAsia="Times New Roman" w:hAnsi="Times New Roman"/>
                <w:sz w:val="20"/>
                <w:szCs w:val="20"/>
                <w:lang w:val="sr-Latn-RS" w:eastAsia="sr-Latn-RS"/>
              </w:rPr>
              <w:t>Selected articles from the professional journal “Accounting Practice”</w:t>
            </w:r>
          </w:p>
        </w:tc>
      </w:tr>
      <w:tr w:rsidR="005F423A"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57DC52C2" w:rsidR="005F423A" w:rsidRPr="00664504" w:rsidRDefault="005F423A" w:rsidP="005F423A">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3DEC42D5" w:rsidR="005F423A" w:rsidRPr="00664504" w:rsidRDefault="005F423A" w:rsidP="005F423A">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6794673D" w:rsidR="005F423A" w:rsidRPr="00664504" w:rsidRDefault="005F423A" w:rsidP="005F423A">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5F423A"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EE4163" w14:textId="703B6ACF" w:rsidR="005F423A" w:rsidRPr="005F423A" w:rsidRDefault="005F423A" w:rsidP="005F423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A0587FB" w14:textId="434987DF" w:rsidR="005F423A" w:rsidRPr="005F423A" w:rsidRDefault="005F423A" w:rsidP="005F423A">
            <w:pPr>
              <w:pStyle w:val="Body"/>
              <w:tabs>
                <w:tab w:val="left" w:pos="567"/>
              </w:tabs>
              <w:spacing w:before="60" w:after="60"/>
              <w:jc w:val="both"/>
              <w:rPr>
                <w:rFonts w:ascii="Times New Roman" w:hAnsi="Times New Roman" w:cs="Times New Roman"/>
                <w:sz w:val="20"/>
                <w:szCs w:val="20"/>
                <w:lang w:val="en-GB"/>
              </w:rPr>
            </w:pPr>
            <w:r w:rsidRPr="005F423A">
              <w:rPr>
                <w:rFonts w:ascii="Times New Roman" w:hAnsi="Times New Roman" w:cs="Times New Roman"/>
                <w:sz w:val="20"/>
                <w:szCs w:val="20"/>
              </w:rPr>
              <w:t xml:space="preserve">Teaching is delivered through interactive lectures and practical exercises focused on solving tasks related to the calculation and accounting recognition of tax liabilities. Students regularly work on concrete calculation examples, prepare tax returns, analyze the tax treatment of business transactions, and apply applicable tax regulations in simulated practical conditions. The instruction </w:t>
            </w:r>
            <w:r w:rsidRPr="005F423A">
              <w:rPr>
                <w:rFonts w:ascii="Times New Roman" w:hAnsi="Times New Roman" w:cs="Times New Roman"/>
                <w:sz w:val="20"/>
                <w:szCs w:val="20"/>
              </w:rPr>
              <w:lastRenderedPageBreak/>
              <w:t>includes individual and group work, discussions, and independent activities, thereby developing practical skills, analytical reasoning, and professional competence in the field of tax accounting.</w:t>
            </w:r>
          </w:p>
        </w:tc>
      </w:tr>
      <w:tr w:rsidR="005F423A"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F418BB0" w:rsidR="005F423A" w:rsidRPr="00664504" w:rsidRDefault="005F423A" w:rsidP="005F423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Assessment Methods (maximum number of points 100)</w:t>
            </w:r>
          </w:p>
        </w:tc>
      </w:tr>
      <w:tr w:rsidR="00736F94"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54327C8A"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736F94"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97EFC40"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CFA842F" w:rsidR="00736F94" w:rsidRPr="005F423A" w:rsidRDefault="00736F94" w:rsidP="00736F94">
            <w:pPr>
              <w:pStyle w:val="Body"/>
              <w:tabs>
                <w:tab w:val="left" w:pos="567"/>
              </w:tabs>
              <w:spacing w:before="60" w:after="60"/>
              <w:rPr>
                <w:rFonts w:ascii="Times New Roman" w:hAnsi="Times New Roman" w:cs="Times New Roman"/>
                <w:sz w:val="20"/>
                <w:szCs w:val="20"/>
                <w:lang w:val="en-GB"/>
              </w:rPr>
            </w:pPr>
            <w:r w:rsidRPr="005F423A">
              <w:rPr>
                <w:rFonts w:ascii="Times New Roman" w:hAnsi="Times New Roman" w:cs="Times New Roman"/>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736F94" w:rsidRPr="00664504" w:rsidRDefault="00736F94" w:rsidP="00736F94">
            <w:pPr>
              <w:tabs>
                <w:tab w:val="left" w:pos="567"/>
              </w:tabs>
              <w:spacing w:before="60" w:after="60"/>
              <w:rPr>
                <w:sz w:val="20"/>
                <w:szCs w:val="20"/>
                <w:lang w:val="en-GB"/>
              </w:rPr>
            </w:pPr>
          </w:p>
        </w:tc>
      </w:tr>
      <w:tr w:rsidR="00736F94"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53D65DD3"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A2F830C" w:rsidR="00736F94" w:rsidRPr="005F423A" w:rsidRDefault="00736F94" w:rsidP="00736F94">
            <w:pPr>
              <w:pStyle w:val="Body"/>
              <w:tabs>
                <w:tab w:val="left" w:pos="567"/>
              </w:tabs>
              <w:spacing w:before="60" w:after="60"/>
              <w:rPr>
                <w:rFonts w:ascii="Times New Roman" w:hAnsi="Times New Roman" w:cs="Times New Roman"/>
                <w:sz w:val="20"/>
                <w:szCs w:val="20"/>
                <w:lang w:val="en-GB"/>
              </w:rPr>
            </w:pPr>
            <w:r w:rsidRPr="005F423A">
              <w:rPr>
                <w:rFonts w:ascii="Times New Roman" w:hAnsi="Times New Roman" w:cs="Times New Roman"/>
                <w:sz w:val="20"/>
                <w:szCs w:val="20"/>
                <w:lang w:val="en-GB"/>
              </w:rPr>
              <w:t>40 (2 x 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03F1D60B" w:rsidR="00736F94" w:rsidRPr="00664504" w:rsidRDefault="00736F94" w:rsidP="00736F94">
            <w:pPr>
              <w:spacing w:before="60" w:after="60"/>
              <w:rPr>
                <w:sz w:val="20"/>
                <w:szCs w:val="20"/>
                <w:lang w:val="en-GB"/>
              </w:rPr>
            </w:pPr>
            <w:r>
              <w:rPr>
                <w:sz w:val="20"/>
                <w:szCs w:val="20"/>
                <w:lang w:val="en-GB"/>
              </w:rPr>
              <w:t>50</w:t>
            </w:r>
          </w:p>
        </w:tc>
      </w:tr>
      <w:tr w:rsidR="00736F94"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0BCD5EEF"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71F17C96" w:rsidR="00736F94" w:rsidRPr="00664504" w:rsidRDefault="00736F94" w:rsidP="00736F94">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1954E394" w:rsidR="00736F94" w:rsidRPr="00664504" w:rsidRDefault="00736F94" w:rsidP="00736F94">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736F94" w:rsidRPr="00664504" w:rsidRDefault="00736F94" w:rsidP="00736F94">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BE723" w14:textId="77777777" w:rsidR="003F5D98" w:rsidRDefault="003F5D98">
      <w:r>
        <w:separator/>
      </w:r>
    </w:p>
  </w:endnote>
  <w:endnote w:type="continuationSeparator" w:id="0">
    <w:p w14:paraId="72BD1232" w14:textId="77777777" w:rsidR="003F5D98" w:rsidRDefault="003F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5B765" w14:textId="77777777" w:rsidR="003F5D98" w:rsidRDefault="003F5D98">
      <w:r>
        <w:separator/>
      </w:r>
    </w:p>
  </w:footnote>
  <w:footnote w:type="continuationSeparator" w:id="0">
    <w:p w14:paraId="3C5ECA54" w14:textId="77777777" w:rsidR="003F5D98" w:rsidRDefault="003F5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AF0"/>
    <w:multiLevelType w:val="hybridMultilevel"/>
    <w:tmpl w:val="779639D4"/>
    <w:lvl w:ilvl="0" w:tplc="E83E43FE">
      <w:start w:val="1"/>
      <w:numFmt w:val="decimal"/>
      <w:lvlText w:val="%1."/>
      <w:lvlJc w:val="left"/>
      <w:pPr>
        <w:ind w:left="644" w:hanging="360"/>
      </w:pPr>
      <w:rPr>
        <w:rFonts w:hint="default"/>
        <w:b w:val="0"/>
        <w:bCs w:val="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219046D4"/>
    <w:multiLevelType w:val="hybridMultilevel"/>
    <w:tmpl w:val="12E4FA1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34B73BA"/>
    <w:multiLevelType w:val="hybridMultilevel"/>
    <w:tmpl w:val="DFD8E06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35331781"/>
    <w:multiLevelType w:val="hybridMultilevel"/>
    <w:tmpl w:val="BDE2412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3FBE2203"/>
    <w:multiLevelType w:val="hybridMultilevel"/>
    <w:tmpl w:val="000E940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47281F9E"/>
    <w:multiLevelType w:val="hybridMultilevel"/>
    <w:tmpl w:val="3910943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82261DD"/>
    <w:multiLevelType w:val="multilevel"/>
    <w:tmpl w:val="433A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0A5602D"/>
    <w:multiLevelType w:val="hybridMultilevel"/>
    <w:tmpl w:val="AF0E5F2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6A5C09AB"/>
    <w:multiLevelType w:val="multilevel"/>
    <w:tmpl w:val="1964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0F70BC"/>
    <w:multiLevelType w:val="multilevel"/>
    <w:tmpl w:val="4D58B17C"/>
    <w:lvl w:ilvl="0">
      <w:start w:val="1"/>
      <w:numFmt w:val="decimal"/>
      <w:lvlText w:val="%1."/>
      <w:lvlJc w:val="left"/>
      <w:pPr>
        <w:tabs>
          <w:tab w:val="num" w:pos="720"/>
        </w:tabs>
        <w:ind w:left="720" w:hanging="360"/>
      </w:pPr>
      <w:rPr>
        <w:rFonts w:ascii="Times New Roman" w:eastAsia="Arial Unicode MS"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2"/>
  </w:num>
  <w:num w:numId="4">
    <w:abstractNumId w:val="11"/>
  </w:num>
  <w:num w:numId="5">
    <w:abstractNumId w:val="10"/>
  </w:num>
  <w:num w:numId="6">
    <w:abstractNumId w:val="4"/>
  </w:num>
  <w:num w:numId="7">
    <w:abstractNumId w:val="5"/>
  </w:num>
  <w:num w:numId="8">
    <w:abstractNumId w:val="7"/>
  </w:num>
  <w:num w:numId="9">
    <w:abstractNumId w:val="3"/>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958AE"/>
    <w:rsid w:val="000A36B5"/>
    <w:rsid w:val="00131865"/>
    <w:rsid w:val="00192F3E"/>
    <w:rsid w:val="002011A8"/>
    <w:rsid w:val="00220D99"/>
    <w:rsid w:val="00234CBD"/>
    <w:rsid w:val="00270C16"/>
    <w:rsid w:val="00282EFE"/>
    <w:rsid w:val="002A40A7"/>
    <w:rsid w:val="002A57C6"/>
    <w:rsid w:val="002D6AB6"/>
    <w:rsid w:val="002E1476"/>
    <w:rsid w:val="00325620"/>
    <w:rsid w:val="00365985"/>
    <w:rsid w:val="00385793"/>
    <w:rsid w:val="003F1EEF"/>
    <w:rsid w:val="003F5D98"/>
    <w:rsid w:val="00405D7A"/>
    <w:rsid w:val="00411BD1"/>
    <w:rsid w:val="004244F8"/>
    <w:rsid w:val="004C24FE"/>
    <w:rsid w:val="004F253C"/>
    <w:rsid w:val="00500B0B"/>
    <w:rsid w:val="00523340"/>
    <w:rsid w:val="005427A7"/>
    <w:rsid w:val="005507C5"/>
    <w:rsid w:val="005842F8"/>
    <w:rsid w:val="00592A50"/>
    <w:rsid w:val="005F423A"/>
    <w:rsid w:val="00631664"/>
    <w:rsid w:val="00641FAC"/>
    <w:rsid w:val="00662249"/>
    <w:rsid w:val="00664504"/>
    <w:rsid w:val="00674A82"/>
    <w:rsid w:val="006D2C6B"/>
    <w:rsid w:val="006E4013"/>
    <w:rsid w:val="00736F94"/>
    <w:rsid w:val="00755A06"/>
    <w:rsid w:val="007604E9"/>
    <w:rsid w:val="007665F2"/>
    <w:rsid w:val="00774592"/>
    <w:rsid w:val="00786EEF"/>
    <w:rsid w:val="00794322"/>
    <w:rsid w:val="007C0B15"/>
    <w:rsid w:val="007D5816"/>
    <w:rsid w:val="007E02BC"/>
    <w:rsid w:val="007E142D"/>
    <w:rsid w:val="007F75C2"/>
    <w:rsid w:val="00837E2E"/>
    <w:rsid w:val="008A4D74"/>
    <w:rsid w:val="008F6AD8"/>
    <w:rsid w:val="009D6AA3"/>
    <w:rsid w:val="009E21AF"/>
    <w:rsid w:val="00A17EA4"/>
    <w:rsid w:val="00A330F4"/>
    <w:rsid w:val="00A60CF7"/>
    <w:rsid w:val="00A85722"/>
    <w:rsid w:val="00AB345B"/>
    <w:rsid w:val="00AC561F"/>
    <w:rsid w:val="00AD7D31"/>
    <w:rsid w:val="00B640C5"/>
    <w:rsid w:val="00B97188"/>
    <w:rsid w:val="00BA156B"/>
    <w:rsid w:val="00BC2EC3"/>
    <w:rsid w:val="00C2377E"/>
    <w:rsid w:val="00C31594"/>
    <w:rsid w:val="00C441E9"/>
    <w:rsid w:val="00C64583"/>
    <w:rsid w:val="00CA26B3"/>
    <w:rsid w:val="00CC51EC"/>
    <w:rsid w:val="00D276F0"/>
    <w:rsid w:val="00D777A4"/>
    <w:rsid w:val="00DB5C61"/>
    <w:rsid w:val="00E0118A"/>
    <w:rsid w:val="00E31EEF"/>
    <w:rsid w:val="00E72084"/>
    <w:rsid w:val="00EC6513"/>
    <w:rsid w:val="00EF07E3"/>
    <w:rsid w:val="00F177B4"/>
    <w:rsid w:val="00F3363F"/>
    <w:rsid w:val="00F45F3B"/>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BC2EC3"/>
  </w:style>
  <w:style w:type="table" w:styleId="TableGrid">
    <w:name w:val="Table Grid"/>
    <w:basedOn w:val="TableNormal"/>
    <w:uiPriority w:val="39"/>
    <w:rsid w:val="00BC2EC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8337">
      <w:bodyDiv w:val="1"/>
      <w:marLeft w:val="0"/>
      <w:marRight w:val="0"/>
      <w:marTop w:val="0"/>
      <w:marBottom w:val="0"/>
      <w:divBdr>
        <w:top w:val="none" w:sz="0" w:space="0" w:color="auto"/>
        <w:left w:val="none" w:sz="0" w:space="0" w:color="auto"/>
        <w:bottom w:val="none" w:sz="0" w:space="0" w:color="auto"/>
        <w:right w:val="none" w:sz="0" w:space="0" w:color="auto"/>
      </w:divBdr>
    </w:div>
    <w:div w:id="607784378">
      <w:bodyDiv w:val="1"/>
      <w:marLeft w:val="0"/>
      <w:marRight w:val="0"/>
      <w:marTop w:val="0"/>
      <w:marBottom w:val="0"/>
      <w:divBdr>
        <w:top w:val="none" w:sz="0" w:space="0" w:color="auto"/>
        <w:left w:val="none" w:sz="0" w:space="0" w:color="auto"/>
        <w:bottom w:val="none" w:sz="0" w:space="0" w:color="auto"/>
        <w:right w:val="none" w:sz="0" w:space="0" w:color="auto"/>
      </w:divBdr>
    </w:div>
    <w:div w:id="996148538">
      <w:bodyDiv w:val="1"/>
      <w:marLeft w:val="0"/>
      <w:marRight w:val="0"/>
      <w:marTop w:val="0"/>
      <w:marBottom w:val="0"/>
      <w:divBdr>
        <w:top w:val="none" w:sz="0" w:space="0" w:color="auto"/>
        <w:left w:val="none" w:sz="0" w:space="0" w:color="auto"/>
        <w:bottom w:val="none" w:sz="0" w:space="0" w:color="auto"/>
        <w:right w:val="none" w:sz="0" w:space="0" w:color="auto"/>
      </w:divBdr>
    </w:div>
    <w:div w:id="1117918027">
      <w:bodyDiv w:val="1"/>
      <w:marLeft w:val="0"/>
      <w:marRight w:val="0"/>
      <w:marTop w:val="0"/>
      <w:marBottom w:val="0"/>
      <w:divBdr>
        <w:top w:val="none" w:sz="0" w:space="0" w:color="auto"/>
        <w:left w:val="none" w:sz="0" w:space="0" w:color="auto"/>
        <w:bottom w:val="none" w:sz="0" w:space="0" w:color="auto"/>
        <w:right w:val="none" w:sz="0" w:space="0" w:color="auto"/>
      </w:divBdr>
    </w:div>
    <w:div w:id="1186483557">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595015794">
      <w:bodyDiv w:val="1"/>
      <w:marLeft w:val="0"/>
      <w:marRight w:val="0"/>
      <w:marTop w:val="0"/>
      <w:marBottom w:val="0"/>
      <w:divBdr>
        <w:top w:val="none" w:sz="0" w:space="0" w:color="auto"/>
        <w:left w:val="none" w:sz="0" w:space="0" w:color="auto"/>
        <w:bottom w:val="none" w:sz="0" w:space="0" w:color="auto"/>
        <w:right w:val="none" w:sz="0" w:space="0" w:color="auto"/>
      </w:divBdr>
    </w:div>
    <w:div w:id="1692953382">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016375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8D611-7F4F-4EC0-ADBE-D3364FAB2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8</cp:revision>
  <dcterms:created xsi:type="dcterms:W3CDTF">2026-03-20T13:47:00Z</dcterms:created>
  <dcterms:modified xsi:type="dcterms:W3CDTF">2026-06-07T10:48:00Z</dcterms:modified>
</cp:coreProperties>
</file>